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296F" w14:textId="4B56F146" w:rsidR="00B34683" w:rsidRPr="00DE6476" w:rsidRDefault="00412490" w:rsidP="00DE6476">
      <w:pPr>
        <w:widowControl/>
        <w:spacing w:line="360" w:lineRule="auto"/>
        <w:jc w:val="both"/>
        <w:rPr>
          <w:rFonts w:ascii="Times New Roman" w:eastAsia="Times New Roman" w:hAnsi="Times New Roman" w:cs="Times New Roman"/>
          <w:b/>
          <w:bCs/>
          <w:sz w:val="24"/>
          <w:szCs w:val="24"/>
        </w:rPr>
      </w:pPr>
      <w:r w:rsidRPr="00DE6476">
        <w:rPr>
          <w:rFonts w:ascii="Times New Roman" w:eastAsia="Times New Roman" w:hAnsi="Times New Roman" w:cs="Times New Roman"/>
          <w:b/>
          <w:bCs/>
          <w:sz w:val="24"/>
          <w:szCs w:val="24"/>
        </w:rPr>
        <w:t xml:space="preserve">B. Prezentarea editurii </w:t>
      </w:r>
      <w:r w:rsidRPr="00DE6476">
        <w:rPr>
          <w:rFonts w:ascii="Times New Roman" w:eastAsia="Times New Roman" w:hAnsi="Times New Roman" w:cs="Times New Roman"/>
          <w:sz w:val="24"/>
          <w:szCs w:val="24"/>
        </w:rPr>
        <w:t>(în limba română).</w:t>
      </w:r>
      <w:r w:rsidRPr="00DE6476">
        <w:rPr>
          <w:rFonts w:ascii="Times New Roman" w:eastAsia="Times New Roman" w:hAnsi="Times New Roman" w:cs="Times New Roman"/>
          <w:b/>
          <w:bCs/>
          <w:sz w:val="24"/>
          <w:szCs w:val="24"/>
        </w:rPr>
        <w:t xml:space="preserve"> </w:t>
      </w:r>
    </w:p>
    <w:p w14:paraId="2105F369" w14:textId="56BAF9D4" w:rsidR="001B024E" w:rsidRPr="00DE6476" w:rsidRDefault="00412490" w:rsidP="00DE6476">
      <w:pPr>
        <w:spacing w:line="360" w:lineRule="auto"/>
        <w:jc w:val="both"/>
        <w:rPr>
          <w:rFonts w:ascii="Times New Roman" w:eastAsia="Times New Roman" w:hAnsi="Times New Roman" w:cs="Times New Roman"/>
          <w:i/>
          <w:iCs/>
          <w:sz w:val="24"/>
          <w:szCs w:val="24"/>
        </w:rPr>
      </w:pPr>
      <w:r w:rsidRPr="00DE6476">
        <w:rPr>
          <w:rFonts w:ascii="Times New Roman" w:eastAsia="Times New Roman" w:hAnsi="Times New Roman" w:cs="Times New Roman"/>
          <w:i/>
          <w:iCs/>
          <w:sz w:val="24"/>
          <w:szCs w:val="24"/>
        </w:rPr>
        <w:t xml:space="preserve">Se vor folosi caractere Times New Roman de 12 puncte, spațiere între linii de 1,5 </w:t>
      </w:r>
      <w:proofErr w:type="spellStart"/>
      <w:r w:rsidRPr="00DE6476">
        <w:rPr>
          <w:rFonts w:ascii="Times New Roman" w:eastAsia="Times New Roman" w:hAnsi="Times New Roman" w:cs="Times New Roman"/>
          <w:i/>
          <w:iCs/>
          <w:sz w:val="24"/>
          <w:szCs w:val="24"/>
        </w:rPr>
        <w:t>şi</w:t>
      </w:r>
      <w:proofErr w:type="spellEnd"/>
      <w:r w:rsidRPr="00DE6476">
        <w:rPr>
          <w:rFonts w:ascii="Times New Roman" w:eastAsia="Times New Roman" w:hAnsi="Times New Roman" w:cs="Times New Roman"/>
          <w:i/>
          <w:iCs/>
          <w:sz w:val="24"/>
          <w:szCs w:val="24"/>
        </w:rPr>
        <w:t xml:space="preserve"> margini de 2 cm. La fiecare secțiune se va menține textul care marchează informațiile </w:t>
      </w:r>
      <w:proofErr w:type="spellStart"/>
      <w:r w:rsidRPr="00DE6476">
        <w:rPr>
          <w:rFonts w:ascii="Times New Roman" w:eastAsia="Times New Roman" w:hAnsi="Times New Roman" w:cs="Times New Roman"/>
          <w:i/>
          <w:iCs/>
          <w:sz w:val="24"/>
          <w:szCs w:val="24"/>
        </w:rPr>
        <w:t>şi</w:t>
      </w:r>
      <w:proofErr w:type="spellEnd"/>
      <w:r w:rsidRPr="00DE6476">
        <w:rPr>
          <w:rFonts w:ascii="Times New Roman" w:eastAsia="Times New Roman" w:hAnsi="Times New Roman" w:cs="Times New Roman"/>
          <w:i/>
          <w:iCs/>
          <w:sz w:val="24"/>
          <w:szCs w:val="24"/>
        </w:rPr>
        <w:t xml:space="preserve"> secțiunile obligatorii ale cererii.</w:t>
      </w:r>
    </w:p>
    <w:p w14:paraId="7BBB07C0" w14:textId="77777777" w:rsidR="001D0240" w:rsidRPr="00DE6476" w:rsidRDefault="001D0240" w:rsidP="00DE6476">
      <w:pPr>
        <w:widowControl/>
        <w:spacing w:line="360" w:lineRule="auto"/>
        <w:jc w:val="both"/>
        <w:rPr>
          <w:rFonts w:ascii="Times New Roman" w:eastAsia="Times New Roman" w:hAnsi="Times New Roman" w:cs="Times New Roman"/>
          <w:sz w:val="24"/>
          <w:szCs w:val="24"/>
        </w:rPr>
      </w:pPr>
    </w:p>
    <w:p w14:paraId="7C57CC7F" w14:textId="6EF71AA1" w:rsidR="001B024E" w:rsidRPr="00DE6476" w:rsidRDefault="00412490" w:rsidP="00DE6476">
      <w:pPr>
        <w:spacing w:line="360" w:lineRule="auto"/>
        <w:jc w:val="both"/>
        <w:rPr>
          <w:rFonts w:ascii="Times New Roman" w:eastAsia="Times New Roman" w:hAnsi="Times New Roman" w:cs="Times New Roman"/>
          <w:i/>
          <w:iCs/>
          <w:sz w:val="24"/>
          <w:szCs w:val="24"/>
        </w:rPr>
      </w:pPr>
      <w:r w:rsidRPr="00DE6476">
        <w:rPr>
          <w:rFonts w:ascii="Times New Roman" w:eastAsia="Times New Roman" w:hAnsi="Times New Roman" w:cs="Times New Roman"/>
          <w:b/>
          <w:bCs/>
          <w:sz w:val="24"/>
          <w:szCs w:val="24"/>
        </w:rPr>
        <w:t>B1</w:t>
      </w:r>
      <w:r w:rsidRPr="00DE6476">
        <w:rPr>
          <w:rFonts w:ascii="Times New Roman" w:eastAsia="Times New Roman" w:hAnsi="Times New Roman" w:cs="Times New Roman"/>
          <w:sz w:val="24"/>
          <w:szCs w:val="24"/>
        </w:rPr>
        <w:t xml:space="preserve">. </w:t>
      </w:r>
      <w:r w:rsidRPr="00DE6476">
        <w:rPr>
          <w:rFonts w:ascii="Times New Roman" w:eastAsia="Times New Roman" w:hAnsi="Times New Roman" w:cs="Times New Roman"/>
          <w:i/>
          <w:iCs/>
          <w:sz w:val="24"/>
          <w:szCs w:val="24"/>
        </w:rPr>
        <w:t>Se vor prezenta istoricul editurii, profilul tematic, contribuția la diseminarea rezultatelor cercetărilor în domeniu, impactul asupra domeniului/colecțiile de specialitate, modalitatea de distribuție a cărții în țară și străinătate inclusiv în regim deschis, parteneriatele cu edituri străine, premiile obținute la târguri naționale și internaționale de carte (sau alte distincții asemănătoare), revistele apărute sub egida editurii. Se va specifica în ce măsură lucrările publicate sunt conforme standardelor de etică profesională și a cercetării și procedurile de asigurare a acestora. În cazul în care au existat lucrări care nu au respectat aceste standarde, se vor menționa, dacă este cazul, lucrările publicate cu încălcarea normelor de deontologie și etică profesională (plagiat, autoplagiat, nerespectarea prevederilor naționale și internaționale privind proprietatea intelectuală și drepturile de autor, sau cu a</w:t>
      </w:r>
      <w:r w:rsidR="00530A47" w:rsidRPr="00DE6476">
        <w:rPr>
          <w:rFonts w:ascii="Times New Roman" w:eastAsia="Times New Roman" w:hAnsi="Times New Roman" w:cs="Times New Roman"/>
          <w:i/>
          <w:iCs/>
          <w:sz w:val="24"/>
          <w:szCs w:val="24"/>
        </w:rPr>
        <w:t>lte abateri definite prin Legea nr.</w:t>
      </w:r>
      <w:r w:rsidRPr="00DE6476">
        <w:rPr>
          <w:rFonts w:ascii="Times New Roman" w:eastAsia="Times New Roman" w:hAnsi="Times New Roman" w:cs="Times New Roman"/>
          <w:i/>
          <w:iCs/>
          <w:sz w:val="24"/>
          <w:szCs w:val="24"/>
        </w:rPr>
        <w:t>183/</w:t>
      </w:r>
      <w:r w:rsidRPr="00DE6476">
        <w:rPr>
          <w:rFonts w:ascii="Times New Roman" w:eastAsia="Times New Roman" w:hAnsi="Times New Roman" w:cs="Times New Roman"/>
          <w:iCs/>
          <w:sz w:val="24"/>
          <w:szCs w:val="24"/>
        </w:rPr>
        <w:t>2024</w:t>
      </w:r>
      <w:r w:rsidR="00F32A99" w:rsidRPr="00DE6476">
        <w:rPr>
          <w:rFonts w:ascii="Times New Roman" w:hAnsi="Times New Roman" w:cs="Times New Roman"/>
          <w:b/>
          <w:bCs/>
          <w:iCs/>
          <w:color w:val="767676"/>
          <w:sz w:val="24"/>
          <w:szCs w:val="24"/>
          <w:shd w:val="clear" w:color="auto" w:fill="FFFFFF"/>
        </w:rPr>
        <w:t xml:space="preserve"> </w:t>
      </w:r>
      <w:r w:rsidR="00F32A99" w:rsidRPr="00DE6476">
        <w:rPr>
          <w:rStyle w:val="Emphasis"/>
          <w:rFonts w:ascii="Times New Roman" w:hAnsi="Times New Roman" w:cs="Times New Roman"/>
          <w:bCs/>
          <w:iCs w:val="0"/>
          <w:sz w:val="24"/>
          <w:szCs w:val="24"/>
          <w:shd w:val="clear" w:color="auto" w:fill="FFFFFF"/>
        </w:rPr>
        <w:t xml:space="preserve">privind statutul personalului de cercetare, dezvoltare </w:t>
      </w:r>
      <w:proofErr w:type="spellStart"/>
      <w:r w:rsidR="00F32A99" w:rsidRPr="00DE6476">
        <w:rPr>
          <w:rStyle w:val="Emphasis"/>
          <w:rFonts w:ascii="Times New Roman" w:hAnsi="Times New Roman" w:cs="Times New Roman"/>
          <w:bCs/>
          <w:iCs w:val="0"/>
          <w:sz w:val="24"/>
          <w:szCs w:val="24"/>
          <w:shd w:val="clear" w:color="auto" w:fill="FFFFFF"/>
        </w:rPr>
        <w:t>şi</w:t>
      </w:r>
      <w:proofErr w:type="spellEnd"/>
      <w:r w:rsidR="00F32A99" w:rsidRPr="00DE6476">
        <w:rPr>
          <w:rStyle w:val="Emphasis"/>
          <w:rFonts w:ascii="Times New Roman" w:hAnsi="Times New Roman" w:cs="Times New Roman"/>
          <w:bCs/>
          <w:iCs w:val="0"/>
          <w:sz w:val="24"/>
          <w:szCs w:val="24"/>
          <w:shd w:val="clear" w:color="auto" w:fill="FFFFFF"/>
        </w:rPr>
        <w:t xml:space="preserve"> inovare</w:t>
      </w:r>
      <w:r w:rsidRPr="00DE6476">
        <w:rPr>
          <w:rFonts w:ascii="Times New Roman" w:eastAsia="Times New Roman" w:hAnsi="Times New Roman" w:cs="Times New Roman"/>
          <w:i/>
          <w:iCs/>
          <w:sz w:val="24"/>
          <w:szCs w:val="24"/>
        </w:rPr>
        <w:t>, Legea</w:t>
      </w:r>
      <w:r w:rsidR="00530A47" w:rsidRPr="00DE6476">
        <w:rPr>
          <w:rFonts w:ascii="Times New Roman" w:eastAsia="Times New Roman" w:hAnsi="Times New Roman" w:cs="Times New Roman"/>
          <w:i/>
          <w:iCs/>
          <w:sz w:val="24"/>
          <w:szCs w:val="24"/>
        </w:rPr>
        <w:t xml:space="preserve"> nr.</w:t>
      </w:r>
      <w:r w:rsidRPr="00DE6476">
        <w:rPr>
          <w:rFonts w:ascii="Times New Roman" w:eastAsia="Times New Roman" w:hAnsi="Times New Roman" w:cs="Times New Roman"/>
          <w:i/>
          <w:iCs/>
          <w:sz w:val="24"/>
          <w:szCs w:val="24"/>
        </w:rPr>
        <w:t xml:space="preserve"> 199/2023</w:t>
      </w:r>
      <w:r w:rsidR="006D796A" w:rsidRPr="00DE6476">
        <w:rPr>
          <w:rFonts w:ascii="Times New Roman" w:eastAsia="Times New Roman" w:hAnsi="Times New Roman" w:cs="Times New Roman"/>
          <w:i/>
          <w:iCs/>
          <w:sz w:val="24"/>
          <w:szCs w:val="24"/>
        </w:rPr>
        <w:t xml:space="preserve"> a învățământului superior</w:t>
      </w:r>
      <w:r w:rsidRPr="00DE6476">
        <w:rPr>
          <w:rFonts w:ascii="Times New Roman" w:eastAsia="Times New Roman" w:hAnsi="Times New Roman" w:cs="Times New Roman"/>
          <w:i/>
          <w:iCs/>
          <w:sz w:val="24"/>
          <w:szCs w:val="24"/>
        </w:rPr>
        <w:t xml:space="preserve"> și Ordinul nr. 6886/2025</w:t>
      </w:r>
      <w:r w:rsidR="0032443D" w:rsidRPr="00DE6476">
        <w:rPr>
          <w:rFonts w:ascii="Times New Roman" w:hAnsi="Times New Roman" w:cs="Times New Roman"/>
          <w:sz w:val="24"/>
          <w:szCs w:val="24"/>
        </w:rPr>
        <w:t xml:space="preserve"> </w:t>
      </w:r>
      <w:r w:rsidR="0032443D" w:rsidRPr="00DE6476">
        <w:rPr>
          <w:rFonts w:ascii="Times New Roman" w:eastAsia="Times New Roman" w:hAnsi="Times New Roman" w:cs="Times New Roman"/>
          <w:i/>
          <w:iCs/>
          <w:sz w:val="24"/>
          <w:szCs w:val="24"/>
        </w:rPr>
        <w:t xml:space="preserve">privind aprobarea Codului de etică </w:t>
      </w:r>
      <w:proofErr w:type="spellStart"/>
      <w:r w:rsidR="0032443D" w:rsidRPr="00DE6476">
        <w:rPr>
          <w:rFonts w:ascii="Times New Roman" w:eastAsia="Times New Roman" w:hAnsi="Times New Roman" w:cs="Times New Roman"/>
          <w:i/>
          <w:iCs/>
          <w:sz w:val="24"/>
          <w:szCs w:val="24"/>
        </w:rPr>
        <w:t>şi</w:t>
      </w:r>
      <w:proofErr w:type="spellEnd"/>
      <w:r w:rsidR="0032443D" w:rsidRPr="00DE6476">
        <w:rPr>
          <w:rFonts w:ascii="Times New Roman" w:eastAsia="Times New Roman" w:hAnsi="Times New Roman" w:cs="Times New Roman"/>
          <w:i/>
          <w:iCs/>
          <w:sz w:val="24"/>
          <w:szCs w:val="24"/>
        </w:rPr>
        <w:t xml:space="preserve"> deontologie profesională al personalului din cercetare, dezvoltare </w:t>
      </w:r>
      <w:proofErr w:type="spellStart"/>
      <w:r w:rsidR="0032443D" w:rsidRPr="00DE6476">
        <w:rPr>
          <w:rFonts w:ascii="Times New Roman" w:eastAsia="Times New Roman" w:hAnsi="Times New Roman" w:cs="Times New Roman"/>
          <w:i/>
          <w:iCs/>
          <w:sz w:val="24"/>
          <w:szCs w:val="24"/>
        </w:rPr>
        <w:t>şi</w:t>
      </w:r>
      <w:proofErr w:type="spellEnd"/>
      <w:r w:rsidR="0032443D" w:rsidRPr="00DE6476">
        <w:rPr>
          <w:rFonts w:ascii="Times New Roman" w:eastAsia="Times New Roman" w:hAnsi="Times New Roman" w:cs="Times New Roman"/>
          <w:i/>
          <w:iCs/>
          <w:sz w:val="24"/>
          <w:szCs w:val="24"/>
        </w:rPr>
        <w:t xml:space="preserve"> inovare</w:t>
      </w:r>
      <w:r w:rsidR="004A7BEB" w:rsidRPr="00DE6476">
        <w:rPr>
          <w:rFonts w:ascii="Times New Roman" w:eastAsia="Times New Roman" w:hAnsi="Times New Roman" w:cs="Times New Roman"/>
          <w:i/>
          <w:iCs/>
          <w:sz w:val="24"/>
          <w:szCs w:val="24"/>
        </w:rPr>
        <w:t>)</w:t>
      </w:r>
      <w:r w:rsidR="0032443D" w:rsidRPr="00DE6476">
        <w:rPr>
          <w:rFonts w:ascii="Times New Roman" w:eastAsia="Times New Roman" w:hAnsi="Times New Roman" w:cs="Times New Roman"/>
          <w:i/>
          <w:iCs/>
          <w:sz w:val="24"/>
          <w:szCs w:val="24"/>
        </w:rPr>
        <w:t xml:space="preserve"> </w:t>
      </w:r>
      <w:r w:rsidRPr="00DE6476">
        <w:rPr>
          <w:rFonts w:ascii="Times New Roman" w:eastAsia="Times New Roman" w:hAnsi="Times New Roman" w:cs="Times New Roman"/>
          <w:i/>
          <w:iCs/>
          <w:sz w:val="24"/>
          <w:szCs w:val="24"/>
        </w:rPr>
        <w:t xml:space="preserve">și măsurile luate. Se va descrie obligatoriu modul în care au fost implementate criticile și recomandările formulate de către experții evaluatori la competiția din anul 2020 (dacă există). Constituie un avantaj includerea unor informații privind recenziile la cărțile publicate de editură și prezența acestora în biblioteci indexate </w:t>
      </w:r>
      <w:proofErr w:type="spellStart"/>
      <w:r w:rsidRPr="00DE6476">
        <w:rPr>
          <w:rFonts w:ascii="Times New Roman" w:eastAsia="Times New Roman" w:hAnsi="Times New Roman" w:cs="Times New Roman"/>
          <w:i/>
          <w:iCs/>
          <w:sz w:val="24"/>
          <w:szCs w:val="24"/>
        </w:rPr>
        <w:t>WorldCat</w:t>
      </w:r>
      <w:proofErr w:type="spellEnd"/>
      <w:r w:rsidRPr="00DE6476">
        <w:rPr>
          <w:rFonts w:ascii="Times New Roman" w:eastAsia="Times New Roman" w:hAnsi="Times New Roman" w:cs="Times New Roman"/>
          <w:i/>
          <w:iCs/>
          <w:sz w:val="24"/>
          <w:szCs w:val="24"/>
        </w:rPr>
        <w:t xml:space="preserve"> </w:t>
      </w:r>
      <w:r w:rsidRPr="00DE6476">
        <w:rPr>
          <w:rFonts w:ascii="Times New Roman" w:eastAsia="Times New Roman" w:hAnsi="Times New Roman" w:cs="Times New Roman"/>
          <w:sz w:val="24"/>
          <w:szCs w:val="24"/>
        </w:rPr>
        <w:t>(</w:t>
      </w:r>
      <w:hyperlink r:id="rId9">
        <w:r w:rsidR="001B024E" w:rsidRPr="00DE6476">
          <w:rPr>
            <w:rFonts w:ascii="Times New Roman" w:eastAsia="Times New Roman" w:hAnsi="Times New Roman" w:cs="Times New Roman"/>
            <w:color w:val="0563C1"/>
            <w:sz w:val="24"/>
            <w:szCs w:val="24"/>
            <w:u w:val="single"/>
          </w:rPr>
          <w:t>www.worldcat.org</w:t>
        </w:r>
      </w:hyperlink>
      <w:r w:rsidRPr="00DE6476">
        <w:rPr>
          <w:rFonts w:ascii="Times New Roman" w:eastAsia="Times New Roman" w:hAnsi="Times New Roman" w:cs="Times New Roman"/>
          <w:sz w:val="24"/>
          <w:szCs w:val="24"/>
        </w:rPr>
        <w:t>)</w:t>
      </w:r>
      <w:r w:rsidRPr="00DE6476">
        <w:rPr>
          <w:rFonts w:ascii="Times New Roman" w:eastAsia="Times New Roman" w:hAnsi="Times New Roman" w:cs="Times New Roman"/>
          <w:i/>
          <w:iCs/>
          <w:sz w:val="24"/>
          <w:szCs w:val="24"/>
        </w:rPr>
        <w:t xml:space="preserve">, </w:t>
      </w:r>
      <w:r w:rsidRPr="00DE6476">
        <w:rPr>
          <w:rFonts w:ascii="Times New Roman" w:eastAsia="Times New Roman" w:hAnsi="Times New Roman" w:cs="Times New Roman"/>
          <w:sz w:val="24"/>
          <w:szCs w:val="24"/>
        </w:rPr>
        <w:t xml:space="preserve">Karlsruhe Virtual </w:t>
      </w:r>
      <w:proofErr w:type="spellStart"/>
      <w:r w:rsidRPr="00DE6476">
        <w:rPr>
          <w:rFonts w:ascii="Times New Roman" w:eastAsia="Times New Roman" w:hAnsi="Times New Roman" w:cs="Times New Roman"/>
          <w:sz w:val="24"/>
          <w:szCs w:val="24"/>
        </w:rPr>
        <w:t>Catalogue</w:t>
      </w:r>
      <w:proofErr w:type="spellEnd"/>
      <w:r w:rsidRPr="00DE6476">
        <w:rPr>
          <w:rFonts w:ascii="Times New Roman" w:eastAsia="Times New Roman" w:hAnsi="Times New Roman" w:cs="Times New Roman"/>
          <w:sz w:val="24"/>
          <w:szCs w:val="24"/>
        </w:rPr>
        <w:t xml:space="preserve"> (</w:t>
      </w:r>
      <w:r w:rsidRPr="00DE6476">
        <w:rPr>
          <w:rFonts w:ascii="Times New Roman" w:eastAsia="Times New Roman" w:hAnsi="Times New Roman" w:cs="Times New Roman"/>
          <w:i/>
          <w:iCs/>
          <w:sz w:val="24"/>
          <w:szCs w:val="24"/>
        </w:rPr>
        <w:t xml:space="preserve">KVK, </w:t>
      </w:r>
      <w:hyperlink r:id="rId10">
        <w:r w:rsidR="001B024E" w:rsidRPr="00DE6476">
          <w:rPr>
            <w:rFonts w:ascii="Times New Roman" w:eastAsia="Times New Roman" w:hAnsi="Times New Roman" w:cs="Times New Roman"/>
            <w:color w:val="1155CC"/>
            <w:sz w:val="24"/>
            <w:szCs w:val="24"/>
            <w:u w:val="single"/>
          </w:rPr>
          <w:t>https://kvk.bibliothek.kit.edu</w:t>
        </w:r>
      </w:hyperlink>
      <w:r w:rsidRPr="00DE6476">
        <w:rPr>
          <w:rFonts w:ascii="Times New Roman" w:eastAsia="Times New Roman" w:hAnsi="Times New Roman" w:cs="Times New Roman"/>
          <w:sz w:val="24"/>
          <w:szCs w:val="24"/>
        </w:rPr>
        <w:t xml:space="preserve">), </w:t>
      </w:r>
      <w:proofErr w:type="spellStart"/>
      <w:r w:rsidRPr="00DE6476">
        <w:rPr>
          <w:rFonts w:ascii="Times New Roman" w:eastAsia="Times New Roman" w:hAnsi="Times New Roman" w:cs="Times New Roman"/>
          <w:sz w:val="24"/>
          <w:szCs w:val="24"/>
        </w:rPr>
        <w:t>Catalogue</w:t>
      </w:r>
      <w:proofErr w:type="spellEnd"/>
      <w:r w:rsidRPr="00DE6476">
        <w:rPr>
          <w:rFonts w:ascii="Times New Roman" w:eastAsia="Times New Roman" w:hAnsi="Times New Roman" w:cs="Times New Roman"/>
          <w:sz w:val="24"/>
          <w:szCs w:val="24"/>
        </w:rPr>
        <w:t xml:space="preserve"> </w:t>
      </w:r>
      <w:proofErr w:type="spellStart"/>
      <w:r w:rsidRPr="00DE6476">
        <w:rPr>
          <w:rFonts w:ascii="Times New Roman" w:eastAsia="Times New Roman" w:hAnsi="Times New Roman" w:cs="Times New Roman"/>
          <w:sz w:val="24"/>
          <w:szCs w:val="24"/>
        </w:rPr>
        <w:t>Collectif</w:t>
      </w:r>
      <w:proofErr w:type="spellEnd"/>
      <w:r w:rsidRPr="00DE6476">
        <w:rPr>
          <w:rFonts w:ascii="Times New Roman" w:eastAsia="Times New Roman" w:hAnsi="Times New Roman" w:cs="Times New Roman"/>
          <w:sz w:val="24"/>
          <w:szCs w:val="24"/>
        </w:rPr>
        <w:t xml:space="preserve"> de France (</w:t>
      </w:r>
      <w:hyperlink r:id="rId11">
        <w:r w:rsidR="001B024E" w:rsidRPr="00DE6476">
          <w:rPr>
            <w:rFonts w:ascii="Times New Roman" w:eastAsia="Times New Roman" w:hAnsi="Times New Roman" w:cs="Times New Roman"/>
            <w:color w:val="0563C1"/>
            <w:sz w:val="24"/>
            <w:szCs w:val="24"/>
            <w:u w:val="single"/>
          </w:rPr>
          <w:t>https://ccfr.bnf.fr</w:t>
        </w:r>
      </w:hyperlink>
      <w:r w:rsidRPr="00DE6476">
        <w:rPr>
          <w:rFonts w:ascii="Times New Roman" w:eastAsia="Times New Roman" w:hAnsi="Times New Roman" w:cs="Times New Roman"/>
          <w:sz w:val="24"/>
          <w:szCs w:val="24"/>
        </w:rPr>
        <w:t xml:space="preserve">) </w:t>
      </w:r>
      <w:r w:rsidRPr="00DE6476">
        <w:rPr>
          <w:rFonts w:ascii="Times New Roman" w:eastAsia="Times New Roman" w:hAnsi="Times New Roman" w:cs="Times New Roman"/>
          <w:i/>
          <w:iCs/>
          <w:sz w:val="24"/>
          <w:szCs w:val="24"/>
        </w:rPr>
        <w:t xml:space="preserve">sau similare </w:t>
      </w:r>
      <w:r w:rsidRPr="00DE6476">
        <w:rPr>
          <w:rFonts w:ascii="Times New Roman" w:eastAsia="Times New Roman" w:hAnsi="Times New Roman" w:cs="Times New Roman"/>
          <w:sz w:val="24"/>
          <w:szCs w:val="24"/>
        </w:rPr>
        <w:t>(max. zece pagini).</w:t>
      </w:r>
    </w:p>
    <w:p w14:paraId="4F4D1DAB" w14:textId="77777777" w:rsidR="001B024E" w:rsidRPr="00DE6476" w:rsidRDefault="00412490" w:rsidP="00DE6476">
      <w:pPr>
        <w:spacing w:line="360" w:lineRule="auto"/>
        <w:jc w:val="both"/>
        <w:rPr>
          <w:rFonts w:ascii="Times New Roman" w:eastAsia="Times New Roman" w:hAnsi="Times New Roman" w:cs="Times New Roman"/>
          <w:i/>
          <w:iCs/>
          <w:sz w:val="24"/>
          <w:szCs w:val="24"/>
        </w:rPr>
      </w:pPr>
      <w:r w:rsidRPr="00DE6476">
        <w:rPr>
          <w:rFonts w:ascii="Times New Roman" w:eastAsia="Times New Roman" w:hAnsi="Times New Roman" w:cs="Times New Roman"/>
          <w:sz w:val="24"/>
          <w:szCs w:val="24"/>
        </w:rPr>
        <w:t>Anexă la punctul B1:</w:t>
      </w:r>
      <w:r w:rsidRPr="00DE6476">
        <w:rPr>
          <w:rFonts w:ascii="Times New Roman" w:eastAsia="Times New Roman" w:hAnsi="Times New Roman" w:cs="Times New Roman"/>
          <w:i/>
          <w:iCs/>
          <w:sz w:val="24"/>
          <w:szCs w:val="24"/>
        </w:rPr>
        <w:t xml:space="preserve"> Lista completă a cărților publicate între anii 2020-2024, pentru domeniul vizat (fără limită de pagini) și, dacă se consideră relevant, a cărților din 2025.</w:t>
      </w:r>
    </w:p>
    <w:sectPr w:rsidR="001B024E" w:rsidRPr="00DE6476" w:rsidSect="00DE6476">
      <w:headerReference w:type="even" r:id="rId12"/>
      <w:headerReference w:type="default" r:id="rId13"/>
      <w:footerReference w:type="even" r:id="rId14"/>
      <w:footerReference w:type="default" r:id="rId15"/>
      <w:headerReference w:type="first" r:id="rId16"/>
      <w:footerReference w:type="first" r:id="rId17"/>
      <w:pgSz w:w="11900" w:h="16820"/>
      <w:pgMar w:top="1134" w:right="1134" w:bottom="1134" w:left="1134" w:header="7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931CA" w14:textId="77777777" w:rsidR="00293EDA" w:rsidRDefault="00293EDA">
      <w:r>
        <w:separator/>
      </w:r>
    </w:p>
  </w:endnote>
  <w:endnote w:type="continuationSeparator" w:id="0">
    <w:p w14:paraId="191B7EFA" w14:textId="77777777" w:rsidR="00293EDA" w:rsidRDefault="0029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D43EF0-A581-42D2-A859-2086FE35E241}"/>
    <w:embedBold r:id="rId2" w:fontKey="{95F7902A-9D69-43E5-AA08-08D1D360002D}"/>
    <w:embedItalic r:id="rId3" w:fontKey="{7AC72EAD-8C13-494F-9FD3-6F26EAC4DA7B}"/>
  </w:font>
  <w:font w:name="Segoe UI">
    <w:panose1 w:val="020B0502040204020203"/>
    <w:charset w:val="00"/>
    <w:family w:val="swiss"/>
    <w:pitch w:val="variable"/>
    <w:sig w:usb0="E4002EFF" w:usb1="C000E47F" w:usb2="00000009" w:usb3="00000000" w:csb0="000001FF" w:csb1="00000000"/>
    <w:embedRegular r:id="rId4" w:fontKey="{585DCCBB-5D48-4565-AC80-9951F08C7F6D}"/>
  </w:font>
  <w:font w:name="Georgia">
    <w:panose1 w:val="02040502050405020303"/>
    <w:charset w:val="00"/>
    <w:family w:val="roman"/>
    <w:pitch w:val="variable"/>
    <w:sig w:usb0="00000287" w:usb1="00000000" w:usb2="00000000" w:usb3="00000000" w:csb0="0000009F" w:csb1="00000000"/>
    <w:embedItalic r:id="rId5" w:fontKey="{DA7ACB6C-5F4A-4CBC-A2E3-BCC7E0AA04A5}"/>
  </w:font>
  <w:font w:name="Calibri Light">
    <w:panose1 w:val="020F0302020204030204"/>
    <w:charset w:val="00"/>
    <w:family w:val="swiss"/>
    <w:pitch w:val="variable"/>
    <w:sig w:usb0="E4002EFF" w:usb1="C000247B" w:usb2="00000009" w:usb3="00000000" w:csb0="000001FF" w:csb1="00000000"/>
    <w:embedRegular r:id="rId6" w:fontKey="{586643F7-C99F-484E-A29F-1CD6B302A9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5E38" w14:textId="77777777" w:rsidR="001B024E" w:rsidRDefault="001B024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D55D" w14:textId="77777777" w:rsidR="001B024E" w:rsidRDefault="001B024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118F" w14:textId="77777777" w:rsidR="001B024E" w:rsidRDefault="001B024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BAC8" w14:textId="77777777" w:rsidR="00293EDA" w:rsidRDefault="00293EDA">
      <w:r>
        <w:separator/>
      </w:r>
    </w:p>
  </w:footnote>
  <w:footnote w:type="continuationSeparator" w:id="0">
    <w:p w14:paraId="300F22A3" w14:textId="77777777" w:rsidR="00293EDA" w:rsidRDefault="0029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5264" w14:textId="77777777" w:rsidR="001B024E" w:rsidRDefault="001B024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4265" w14:textId="77777777" w:rsidR="001B024E" w:rsidRDefault="001B024E">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A311" w14:textId="77777777" w:rsidR="001B024E" w:rsidRDefault="001B024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394"/>
    <w:multiLevelType w:val="multilevel"/>
    <w:tmpl w:val="60D2B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1515B"/>
    <w:multiLevelType w:val="multilevel"/>
    <w:tmpl w:val="8E5A8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735E8"/>
    <w:multiLevelType w:val="multilevel"/>
    <w:tmpl w:val="807A2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10261"/>
    <w:multiLevelType w:val="multilevel"/>
    <w:tmpl w:val="D1FC5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157ADC"/>
    <w:multiLevelType w:val="multilevel"/>
    <w:tmpl w:val="576AE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4E"/>
    <w:rsid w:val="0000351D"/>
    <w:rsid w:val="00011B2B"/>
    <w:rsid w:val="00040337"/>
    <w:rsid w:val="00042D6B"/>
    <w:rsid w:val="000769DF"/>
    <w:rsid w:val="000C0C53"/>
    <w:rsid w:val="000C1651"/>
    <w:rsid w:val="001018E9"/>
    <w:rsid w:val="001438FF"/>
    <w:rsid w:val="00164393"/>
    <w:rsid w:val="001B024E"/>
    <w:rsid w:val="001B16B9"/>
    <w:rsid w:val="001D0240"/>
    <w:rsid w:val="001E1614"/>
    <w:rsid w:val="00211C3F"/>
    <w:rsid w:val="0022312F"/>
    <w:rsid w:val="00293EDA"/>
    <w:rsid w:val="00310837"/>
    <w:rsid w:val="00312020"/>
    <w:rsid w:val="00322B1A"/>
    <w:rsid w:val="0032443D"/>
    <w:rsid w:val="003278B6"/>
    <w:rsid w:val="00345903"/>
    <w:rsid w:val="00396677"/>
    <w:rsid w:val="003D4422"/>
    <w:rsid w:val="00412490"/>
    <w:rsid w:val="00463940"/>
    <w:rsid w:val="00463A64"/>
    <w:rsid w:val="0047592B"/>
    <w:rsid w:val="00494308"/>
    <w:rsid w:val="004A7BEB"/>
    <w:rsid w:val="004B4EA9"/>
    <w:rsid w:val="00530A47"/>
    <w:rsid w:val="00563951"/>
    <w:rsid w:val="005B612F"/>
    <w:rsid w:val="0061444A"/>
    <w:rsid w:val="00696F9F"/>
    <w:rsid w:val="006D796A"/>
    <w:rsid w:val="0075142E"/>
    <w:rsid w:val="007F0A6F"/>
    <w:rsid w:val="008355E6"/>
    <w:rsid w:val="008A78EF"/>
    <w:rsid w:val="008D16FE"/>
    <w:rsid w:val="0092513B"/>
    <w:rsid w:val="0093746F"/>
    <w:rsid w:val="00973E6E"/>
    <w:rsid w:val="009E68A3"/>
    <w:rsid w:val="00A34CB9"/>
    <w:rsid w:val="00A83BDB"/>
    <w:rsid w:val="00AD5A4F"/>
    <w:rsid w:val="00AE6F2E"/>
    <w:rsid w:val="00B218E3"/>
    <w:rsid w:val="00B34683"/>
    <w:rsid w:val="00B6768D"/>
    <w:rsid w:val="00B86A0C"/>
    <w:rsid w:val="00BA11EA"/>
    <w:rsid w:val="00BC136A"/>
    <w:rsid w:val="00C338C3"/>
    <w:rsid w:val="00C51B8F"/>
    <w:rsid w:val="00C61E7F"/>
    <w:rsid w:val="00C9590A"/>
    <w:rsid w:val="00D80FA9"/>
    <w:rsid w:val="00D82ACE"/>
    <w:rsid w:val="00DD707A"/>
    <w:rsid w:val="00DE0240"/>
    <w:rsid w:val="00DE6476"/>
    <w:rsid w:val="00DE7FA8"/>
    <w:rsid w:val="00E223EB"/>
    <w:rsid w:val="00F3299C"/>
    <w:rsid w:val="00F32A99"/>
    <w:rsid w:val="00F86E4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DD7EA5"/>
  <w15:docId w15:val="{202AAEB4-EFB0-284B-A02F-47708655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paragraph" w:customStyle="1" w:styleId="TableParagraph">
    <w:name w:val="Table Paragraph"/>
    <w:basedOn w:val="Normal"/>
    <w:uiPriority w:val="1"/>
    <w:qFormat/>
    <w:rsid w:val="005A66FE"/>
  </w:style>
  <w:style w:type="character" w:styleId="Hyperlink">
    <w:name w:val="Hyperlink"/>
    <w:basedOn w:val="DefaultParagraphFont"/>
    <w:unhideWhenUsed/>
    <w:rsid w:val="005A66FE"/>
    <w:rPr>
      <w:color w:val="0563C1" w:themeColor="hyperlink"/>
      <w:u w:val="single"/>
    </w:rPr>
  </w:style>
  <w:style w:type="paragraph" w:styleId="NoSpacing">
    <w:name w:val="No Spacing"/>
    <w:uiPriority w:val="1"/>
    <w:qFormat/>
    <w:rsid w:val="003C440B"/>
    <w:rPr>
      <w:rFonts w:cs="Times New Roman"/>
      <w:lang w:val="en-US"/>
    </w:rPr>
  </w:style>
  <w:style w:type="paragraph" w:styleId="ListParagraph">
    <w:name w:val="List Paragraph"/>
    <w:basedOn w:val="Normal"/>
    <w:uiPriority w:val="34"/>
    <w:qFormat/>
    <w:rsid w:val="003C440B"/>
    <w:pPr>
      <w:ind w:left="720"/>
      <w:contextualSpacing/>
    </w:pPr>
  </w:style>
  <w:style w:type="character" w:styleId="CommentReference">
    <w:name w:val="annotation reference"/>
    <w:basedOn w:val="DefaultParagraphFont"/>
    <w:uiPriority w:val="99"/>
    <w:semiHidden/>
    <w:unhideWhenUsed/>
    <w:rsid w:val="00B6099B"/>
    <w:rPr>
      <w:sz w:val="16"/>
      <w:szCs w:val="16"/>
    </w:rPr>
  </w:style>
  <w:style w:type="paragraph" w:styleId="CommentText">
    <w:name w:val="annotation text"/>
    <w:basedOn w:val="Normal"/>
    <w:link w:val="CommentTextChar"/>
    <w:uiPriority w:val="99"/>
    <w:semiHidden/>
    <w:unhideWhenUsed/>
    <w:rsid w:val="00B6099B"/>
    <w:rPr>
      <w:sz w:val="20"/>
      <w:szCs w:val="20"/>
    </w:rPr>
  </w:style>
  <w:style w:type="character" w:customStyle="1" w:styleId="CommentTextChar">
    <w:name w:val="Comment Text Char"/>
    <w:basedOn w:val="DefaultParagraphFont"/>
    <w:link w:val="CommentText"/>
    <w:uiPriority w:val="99"/>
    <w:semiHidden/>
    <w:rsid w:val="00B6099B"/>
    <w:rPr>
      <w:sz w:val="20"/>
      <w:szCs w:val="20"/>
      <w:lang w:val="en-US"/>
    </w:rPr>
  </w:style>
  <w:style w:type="paragraph" w:styleId="CommentSubject">
    <w:name w:val="annotation subject"/>
    <w:basedOn w:val="CommentText"/>
    <w:next w:val="CommentText"/>
    <w:link w:val="CommentSubjectChar"/>
    <w:uiPriority w:val="99"/>
    <w:semiHidden/>
    <w:unhideWhenUsed/>
    <w:rsid w:val="00B6099B"/>
    <w:rPr>
      <w:b/>
      <w:bCs/>
    </w:rPr>
  </w:style>
  <w:style w:type="character" w:customStyle="1" w:styleId="CommentSubjectChar">
    <w:name w:val="Comment Subject Char"/>
    <w:basedOn w:val="CommentTextChar"/>
    <w:link w:val="CommentSubject"/>
    <w:uiPriority w:val="99"/>
    <w:semiHidden/>
    <w:rsid w:val="00B6099B"/>
    <w:rPr>
      <w:b/>
      <w:bCs/>
      <w:sz w:val="20"/>
      <w:szCs w:val="20"/>
      <w:lang w:val="en-US"/>
    </w:rPr>
  </w:style>
  <w:style w:type="paragraph" w:styleId="BalloonText">
    <w:name w:val="Balloon Text"/>
    <w:basedOn w:val="Normal"/>
    <w:link w:val="BalloonTextChar"/>
    <w:uiPriority w:val="99"/>
    <w:semiHidden/>
    <w:unhideWhenUsed/>
    <w:rsid w:val="00B60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99B"/>
    <w:rPr>
      <w:rFonts w:ascii="Segoe UI" w:hAnsi="Segoe UI" w:cs="Segoe UI"/>
      <w:sz w:val="18"/>
      <w:szCs w:val="18"/>
      <w:lang w:val="en-US"/>
    </w:r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9F4880"/>
    <w:pPr>
      <w:widowControl/>
    </w:pPr>
  </w:style>
  <w:style w:type="paragraph" w:styleId="Header">
    <w:name w:val="header"/>
    <w:basedOn w:val="Normal"/>
    <w:link w:val="HeaderChar"/>
    <w:uiPriority w:val="99"/>
    <w:unhideWhenUsed/>
    <w:rsid w:val="003C0F1A"/>
    <w:pPr>
      <w:tabs>
        <w:tab w:val="center" w:pos="4536"/>
        <w:tab w:val="right" w:pos="9072"/>
      </w:tabs>
    </w:pPr>
  </w:style>
  <w:style w:type="character" w:customStyle="1" w:styleId="HeaderChar">
    <w:name w:val="Header Char"/>
    <w:basedOn w:val="DefaultParagraphFont"/>
    <w:link w:val="Header"/>
    <w:uiPriority w:val="99"/>
    <w:rsid w:val="003C0F1A"/>
  </w:style>
  <w:style w:type="paragraph" w:styleId="Footer">
    <w:name w:val="footer"/>
    <w:basedOn w:val="Normal"/>
    <w:link w:val="FooterChar"/>
    <w:uiPriority w:val="99"/>
    <w:unhideWhenUsed/>
    <w:rsid w:val="003C0F1A"/>
    <w:pPr>
      <w:tabs>
        <w:tab w:val="center" w:pos="4536"/>
        <w:tab w:val="right" w:pos="9072"/>
      </w:tabs>
    </w:pPr>
  </w:style>
  <w:style w:type="character" w:customStyle="1" w:styleId="FooterChar">
    <w:name w:val="Footer Char"/>
    <w:basedOn w:val="DefaultParagraphFont"/>
    <w:link w:val="Footer"/>
    <w:uiPriority w:val="99"/>
    <w:rsid w:val="003C0F1A"/>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F32A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cfr.bnf.f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kvk.bibliothek.kit.ed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worldcat.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ZIz5d8sX1zMV5uo93gL+wEA0w==">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2CB41B-F93D-4D70-9424-24A4E553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343</Words>
  <Characters>1960</Characters>
  <Application>Microsoft Office Word</Application>
  <DocSecurity>0</DocSecurity>
  <Lines>16</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UEFISCDI;CNCS</dc:creator>
  <cp:lastModifiedBy>Irina Nicoleta Bitescu</cp:lastModifiedBy>
  <cp:revision>9</cp:revision>
  <dcterms:created xsi:type="dcterms:W3CDTF">2026-03-24T07:31:00Z</dcterms:created>
  <dcterms:modified xsi:type="dcterms:W3CDTF">2026-04-15T12:10:00Z</dcterms:modified>
</cp:coreProperties>
</file>